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965C35">
      <w:pPr>
        <w:spacing w:line="323" w:lineRule="auto"/>
        <w:rPr>
          <w:rFonts w:ascii="Arial"/>
          <w:sz w:val="21"/>
        </w:rPr>
      </w:pPr>
    </w:p>
    <w:p w14:paraId="6E2FA432">
      <w:pPr>
        <w:spacing w:before="146" w:line="226" w:lineRule="auto"/>
        <w:ind w:left="45"/>
        <w:outlineLvl w:val="0"/>
        <w:rPr>
          <w:rFonts w:ascii="宋体" w:hAnsi="宋体" w:eastAsia="宋体" w:cs="宋体"/>
          <w:sz w:val="43"/>
          <w:szCs w:val="43"/>
        </w:rPr>
      </w:pPr>
      <w:bookmarkStart w:id="0" w:name="bookmark2"/>
      <w:bookmarkEnd w:id="0"/>
      <w:bookmarkStart w:id="1" w:name="bookmark4"/>
      <w:bookmarkEnd w:id="1"/>
      <w:bookmarkStart w:id="2" w:name="bookmark1"/>
      <w:bookmarkEnd w:id="2"/>
      <w:r>
        <w:rPr>
          <w:rFonts w:ascii="等线" w:hAnsi="等线" w:eastAsia="等线" w:cs="等线"/>
          <w:b/>
          <w:bCs/>
          <w:spacing w:val="-3"/>
          <w:sz w:val="43"/>
          <w:szCs w:val="43"/>
        </w:rPr>
        <w:t>1.</w:t>
      </w:r>
      <w:r>
        <w:rPr>
          <w:rFonts w:ascii="宋体" w:hAnsi="宋体" w:eastAsia="宋体" w:cs="宋体"/>
          <w:b/>
          <w:bCs/>
          <w:spacing w:val="-3"/>
          <w:sz w:val="43"/>
          <w:szCs w:val="43"/>
        </w:rPr>
        <w:t>登录</w:t>
      </w:r>
    </w:p>
    <w:p w14:paraId="0930C49A">
      <w:pPr>
        <w:spacing w:line="417" w:lineRule="auto"/>
        <w:rPr>
          <w:rFonts w:ascii="Arial"/>
          <w:sz w:val="21"/>
        </w:rPr>
      </w:pPr>
    </w:p>
    <w:p w14:paraId="4A97DFF3">
      <w:pPr>
        <w:spacing w:before="105" w:line="230" w:lineRule="auto"/>
        <w:ind w:left="36"/>
        <w:outlineLvl w:val="1"/>
        <w:rPr>
          <w:rFonts w:ascii="等线" w:hAnsi="等线" w:eastAsia="等线" w:cs="等线"/>
          <w:sz w:val="31"/>
          <w:szCs w:val="31"/>
        </w:rPr>
      </w:pPr>
      <w:bookmarkStart w:id="3" w:name="bookmark3"/>
      <w:bookmarkEnd w:id="3"/>
      <w:r>
        <w:rPr>
          <w:rFonts w:ascii="等线" w:hAnsi="等线" w:eastAsia="等线" w:cs="等线"/>
          <w:b/>
          <w:bCs/>
          <w:spacing w:val="-5"/>
          <w:sz w:val="31"/>
          <w:szCs w:val="31"/>
        </w:rPr>
        <w:t>1.1</w:t>
      </w:r>
      <w:r>
        <w:rPr>
          <w:rFonts w:ascii="等线" w:hAnsi="等线" w:eastAsia="等线" w:cs="等线"/>
          <w:b/>
          <w:bCs/>
          <w:spacing w:val="29"/>
          <w:sz w:val="31"/>
          <w:szCs w:val="31"/>
        </w:rPr>
        <w:t xml:space="preserve"> </w:t>
      </w:r>
      <w:r>
        <w:rPr>
          <w:rFonts w:ascii="等线" w:hAnsi="等线" w:eastAsia="等线" w:cs="等线"/>
          <w:b/>
          <w:bCs/>
          <w:spacing w:val="-5"/>
          <w:sz w:val="31"/>
          <w:szCs w:val="31"/>
        </w:rPr>
        <w:t>用户登录</w:t>
      </w:r>
    </w:p>
    <w:p w14:paraId="25ECB070">
      <w:pPr>
        <w:spacing w:line="394" w:lineRule="auto"/>
        <w:rPr>
          <w:rFonts w:ascii="Arial"/>
          <w:sz w:val="21"/>
        </w:rPr>
      </w:pPr>
    </w:p>
    <w:p w14:paraId="5D3A7AB7">
      <w:pPr>
        <w:spacing w:before="68" w:line="220" w:lineRule="auto"/>
        <w:ind w:left="446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5"/>
          <w:sz w:val="21"/>
          <w:szCs w:val="21"/>
        </w:rPr>
        <w:t>功能说明：学生登录研究生管理系统。（新生报到入学）</w:t>
      </w:r>
    </w:p>
    <w:p w14:paraId="6C125B5A">
      <w:pPr>
        <w:spacing w:before="208" w:line="237" w:lineRule="auto"/>
        <w:ind w:right="7"/>
        <w:jc w:val="right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color w:val="FF0000"/>
          <w:spacing w:val="-1"/>
          <w:sz w:val="21"/>
          <w:szCs w:val="21"/>
          <w:shd w:val="clear" w:fill="F4F4F4"/>
        </w:rPr>
        <w:t>说明：</w:t>
      </w:r>
      <w:r>
        <w:rPr>
          <w:rFonts w:ascii="等线" w:hAnsi="等线" w:eastAsia="等线" w:cs="等线"/>
          <w:color w:val="FF0000"/>
          <w:spacing w:val="-1"/>
          <w:sz w:val="21"/>
          <w:szCs w:val="21"/>
          <w:shd w:val="clear" w:fill="F4F4F4"/>
        </w:rPr>
        <w:t>1.</w:t>
      </w:r>
      <w:r>
        <w:rPr>
          <w:rFonts w:ascii="宋体" w:hAnsi="宋体" w:eastAsia="宋体" w:cs="宋体"/>
          <w:color w:val="FF0000"/>
          <w:spacing w:val="-1"/>
          <w:sz w:val="21"/>
          <w:szCs w:val="21"/>
          <w:shd w:val="clear" w:fill="F4F4F4"/>
        </w:rPr>
        <w:t>使用</w:t>
      </w:r>
      <w:r>
        <w:rPr>
          <w:rFonts w:ascii="宋体" w:hAnsi="宋体" w:eastAsia="宋体" w:cs="宋体"/>
          <w:color w:val="FF0000"/>
          <w:spacing w:val="-39"/>
          <w:sz w:val="21"/>
          <w:szCs w:val="21"/>
          <w:shd w:val="clear" w:fill="F4F4F4"/>
        </w:rPr>
        <w:t xml:space="preserve"> </w:t>
      </w:r>
      <w:r>
        <w:rPr>
          <w:rFonts w:ascii="等线" w:hAnsi="等线" w:eastAsia="等线" w:cs="等线"/>
          <w:color w:val="FF0000"/>
          <w:spacing w:val="-1"/>
          <w:sz w:val="21"/>
          <w:szCs w:val="21"/>
          <w:shd w:val="clear" w:fill="F4F4F4"/>
        </w:rPr>
        <w:t xml:space="preserve">chrome </w:t>
      </w:r>
      <w:r>
        <w:rPr>
          <w:rFonts w:ascii="宋体" w:hAnsi="宋体" w:eastAsia="宋体" w:cs="宋体"/>
          <w:color w:val="FF0000"/>
          <w:spacing w:val="-1"/>
          <w:sz w:val="21"/>
          <w:szCs w:val="21"/>
          <w:shd w:val="clear" w:fill="F4F4F4"/>
        </w:rPr>
        <w:t>或</w:t>
      </w:r>
      <w:r>
        <w:rPr>
          <w:rFonts w:ascii="宋体" w:hAnsi="宋体" w:eastAsia="宋体" w:cs="宋体"/>
          <w:color w:val="FF0000"/>
          <w:spacing w:val="-31"/>
          <w:sz w:val="21"/>
          <w:szCs w:val="21"/>
          <w:shd w:val="clear" w:fill="F4F4F4"/>
        </w:rPr>
        <w:t xml:space="preserve"> </w:t>
      </w:r>
      <w:r>
        <w:rPr>
          <w:rFonts w:ascii="等线" w:hAnsi="等线" w:eastAsia="等线" w:cs="等线"/>
          <w:color w:val="FF0000"/>
          <w:spacing w:val="-1"/>
          <w:sz w:val="21"/>
          <w:szCs w:val="21"/>
          <w:shd w:val="clear" w:fill="F4F4F4"/>
        </w:rPr>
        <w:t>IE10+</w:t>
      </w:r>
      <w:r>
        <w:rPr>
          <w:rFonts w:ascii="宋体" w:hAnsi="宋体" w:eastAsia="宋体" w:cs="宋体"/>
          <w:color w:val="FF0000"/>
          <w:spacing w:val="-1"/>
          <w:sz w:val="21"/>
          <w:szCs w:val="21"/>
          <w:shd w:val="clear" w:fill="F4F4F4"/>
        </w:rPr>
        <w:t>浏览器（</w:t>
      </w:r>
      <w:r>
        <w:rPr>
          <w:rFonts w:ascii="等线" w:hAnsi="等线" w:eastAsia="等线" w:cs="等线"/>
          <w:color w:val="FF0000"/>
          <w:spacing w:val="-1"/>
          <w:sz w:val="21"/>
          <w:szCs w:val="21"/>
          <w:shd w:val="clear" w:fill="F4F4F4"/>
        </w:rPr>
        <w:t xml:space="preserve">360 </w:t>
      </w:r>
      <w:r>
        <w:rPr>
          <w:rFonts w:ascii="宋体" w:hAnsi="宋体" w:eastAsia="宋体" w:cs="宋体"/>
          <w:color w:val="FF0000"/>
          <w:spacing w:val="-1"/>
          <w:sz w:val="21"/>
          <w:szCs w:val="21"/>
          <w:shd w:val="clear" w:fill="F4F4F4"/>
        </w:rPr>
        <w:t>浏览</w:t>
      </w:r>
      <w:r>
        <w:rPr>
          <w:rFonts w:ascii="宋体" w:hAnsi="宋体" w:eastAsia="宋体" w:cs="宋体"/>
          <w:color w:val="FF0000"/>
          <w:spacing w:val="-2"/>
          <w:sz w:val="21"/>
          <w:szCs w:val="21"/>
          <w:shd w:val="clear" w:fill="F4F4F4"/>
        </w:rPr>
        <w:t>器版本</w:t>
      </w:r>
      <w:r>
        <w:rPr>
          <w:rFonts w:ascii="宋体" w:hAnsi="宋体" w:eastAsia="宋体" w:cs="宋体"/>
          <w:color w:val="FF0000"/>
          <w:spacing w:val="-39"/>
          <w:sz w:val="21"/>
          <w:szCs w:val="21"/>
          <w:shd w:val="clear" w:fill="F4F4F4"/>
        </w:rPr>
        <w:t xml:space="preserve"> </w:t>
      </w:r>
      <w:r>
        <w:rPr>
          <w:rFonts w:ascii="等线" w:hAnsi="等线" w:eastAsia="等线" w:cs="等线"/>
          <w:color w:val="FF0000"/>
          <w:spacing w:val="-2"/>
          <w:sz w:val="21"/>
          <w:szCs w:val="21"/>
          <w:shd w:val="clear" w:fill="F4F4F4"/>
        </w:rPr>
        <w:t>8.1</w:t>
      </w:r>
      <w:r>
        <w:rPr>
          <w:rFonts w:ascii="等线" w:hAnsi="等线" w:eastAsia="等线" w:cs="等线"/>
          <w:color w:val="FF0000"/>
          <w:spacing w:val="28"/>
          <w:w w:val="101"/>
          <w:sz w:val="21"/>
          <w:szCs w:val="21"/>
          <w:shd w:val="clear" w:fill="F4F4F4"/>
        </w:rPr>
        <w:t xml:space="preserve"> </w:t>
      </w:r>
      <w:r>
        <w:rPr>
          <w:rFonts w:ascii="宋体" w:hAnsi="宋体" w:eastAsia="宋体" w:cs="宋体"/>
          <w:color w:val="FF0000"/>
          <w:spacing w:val="-2"/>
          <w:sz w:val="21"/>
          <w:szCs w:val="21"/>
          <w:shd w:val="clear" w:fill="F4F4F4"/>
        </w:rPr>
        <w:t xml:space="preserve">以上） </w:t>
      </w:r>
      <w:r>
        <w:rPr>
          <w:rFonts w:ascii="等线" w:hAnsi="等线" w:eastAsia="等线" w:cs="等线"/>
          <w:color w:val="FF0000"/>
          <w:spacing w:val="-2"/>
          <w:sz w:val="21"/>
          <w:szCs w:val="21"/>
          <w:shd w:val="clear" w:fill="F4F4F4"/>
        </w:rPr>
        <w:t xml:space="preserve">2.1280*800 </w:t>
      </w:r>
      <w:r>
        <w:rPr>
          <w:rFonts w:ascii="宋体" w:hAnsi="宋体" w:eastAsia="宋体" w:cs="宋体"/>
          <w:color w:val="FF0000"/>
          <w:spacing w:val="-2"/>
          <w:sz w:val="21"/>
          <w:szCs w:val="21"/>
          <w:shd w:val="clear" w:fill="F4F4F4"/>
        </w:rPr>
        <w:t>分辨率</w:t>
      </w:r>
    </w:p>
    <w:p w14:paraId="4CB4F174">
      <w:pPr>
        <w:spacing w:before="146" w:line="295" w:lineRule="exact"/>
        <w:ind w:firstLine="14"/>
      </w:pPr>
      <w:r>
        <w:rPr>
          <w:position w:val="-5"/>
        </w:rPr>
        <w:pict>
          <v:shape id="_x0000_s1026" o:spid="_x0000_s1026" o:spt="202" type="#_x0000_t202" style="height:14.8pt;width:191.7pt;" fillcolor="#F4F4F4" filled="t" stroked="f" coordsize="21600,21600">
            <v:path/>
            <v:fill on="t" focussize="0,0"/>
            <v:stroke on="f"/>
            <v:imagedata o:title=""/>
            <o:lock v:ext="edit" aspectratio="f"/>
            <v:textbox inset="0mm,0mm,0mm,0mm">
              <w:txbxContent>
                <w:p w14:paraId="2D4A9B4B">
                  <w:pPr>
                    <w:spacing w:before="31" w:line="221" w:lineRule="auto"/>
                    <w:ind w:left="32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color w:val="FF0000"/>
                      <w:spacing w:val="-2"/>
                      <w:sz w:val="21"/>
                      <w:szCs w:val="21"/>
                    </w:rPr>
                    <w:t xml:space="preserve">以上浏览本系统 </w:t>
                  </w:r>
                  <w:r>
                    <w:rPr>
                      <w:rFonts w:ascii="等线" w:hAnsi="等线" w:eastAsia="等线" w:cs="等线"/>
                      <w:color w:val="FF0000"/>
                      <w:spacing w:val="-2"/>
                      <w:sz w:val="21"/>
                      <w:szCs w:val="21"/>
                    </w:rPr>
                    <w:t>3.</w:t>
                  </w:r>
                  <w:r>
                    <w:rPr>
                      <w:rFonts w:ascii="宋体" w:hAnsi="宋体" w:eastAsia="宋体" w:cs="宋体"/>
                      <w:color w:val="FF0000"/>
                      <w:spacing w:val="-2"/>
                      <w:sz w:val="21"/>
                      <w:szCs w:val="21"/>
                    </w:rPr>
                    <w:t>请不要屏蔽弹出窗口</w:t>
                  </w:r>
                </w:p>
              </w:txbxContent>
            </v:textbox>
            <w10:wrap type="none"/>
            <w10:anchorlock/>
          </v:shape>
        </w:pict>
      </w:r>
    </w:p>
    <w:p w14:paraId="5D2EBD9A">
      <w:pPr>
        <w:spacing w:before="84" w:line="468" w:lineRule="exact"/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ascii="宋体" w:hAnsi="宋体" w:eastAsia="宋体" w:cs="宋体"/>
          <w:spacing w:val="-4"/>
          <w:position w:val="8"/>
          <w:sz w:val="21"/>
          <w:szCs w:val="21"/>
        </w:rPr>
        <w:t xml:space="preserve">操作说明：输入 </w:t>
      </w:r>
      <w:r>
        <w:rPr>
          <w:rFonts w:ascii="宋体" w:hAnsi="宋体" w:eastAsia="宋体" w:cs="宋体"/>
          <w:color w:val="auto"/>
          <w:spacing w:val="-4"/>
          <w:position w:val="8"/>
          <w:sz w:val="21"/>
          <w:szCs w:val="21"/>
          <w:u w:val="none"/>
        </w:rPr>
        <w:t>【</w:t>
      </w:r>
      <w:r>
        <w:rPr>
          <w:rFonts w:ascii="等线" w:hAnsi="等线" w:eastAsia="等线" w:cs="等线"/>
          <w:color w:val="auto"/>
          <w:spacing w:val="-4"/>
          <w:position w:val="8"/>
          <w:sz w:val="21"/>
          <w:szCs w:val="21"/>
          <w:u w:val="none"/>
        </w:rPr>
        <w:t>https://gs.hhu.edu.cn/</w:t>
      </w:r>
      <w:r>
        <w:rPr>
          <w:rFonts w:ascii="宋体" w:hAnsi="宋体" w:eastAsia="宋体" w:cs="宋体"/>
          <w:color w:val="auto"/>
          <w:spacing w:val="-4"/>
          <w:position w:val="8"/>
          <w:sz w:val="21"/>
          <w:szCs w:val="21"/>
          <w:u w:val="none"/>
        </w:rPr>
        <w:t>】</w:t>
      </w:r>
      <w:r>
        <w:rPr>
          <w:rFonts w:hint="eastAsia" w:ascii="宋体" w:hAnsi="宋体" w:eastAsia="宋体" w:cs="宋体"/>
          <w:color w:val="auto"/>
          <w:spacing w:val="-4"/>
          <w:position w:val="8"/>
          <w:sz w:val="21"/>
          <w:szCs w:val="21"/>
          <w:u w:val="none"/>
          <w:lang w:val="en-US" w:eastAsia="zh-CN"/>
        </w:rPr>
        <w:t>或</w:t>
      </w:r>
      <w:r>
        <w:rPr>
          <w:rFonts w:ascii="宋体" w:hAnsi="宋体" w:eastAsia="宋体" w:cs="宋体"/>
          <w:color w:val="auto"/>
          <w:spacing w:val="-4"/>
          <w:position w:val="8"/>
          <w:sz w:val="21"/>
          <w:szCs w:val="21"/>
          <w:u w:val="none"/>
        </w:rPr>
        <w:t>【</w:t>
      </w:r>
      <w:r>
        <w:rPr>
          <w:rFonts w:hint="eastAsia" w:ascii="宋体" w:hAnsi="宋体" w:eastAsia="宋体" w:cs="宋体"/>
          <w:color w:val="auto"/>
          <w:spacing w:val="-4"/>
          <w:position w:val="8"/>
          <w:sz w:val="21"/>
          <w:szCs w:val="21"/>
          <w:u w:val="none"/>
        </w:rPr>
        <w:t>http://yjss.hhu.edu.cn/home/stulogin</w:t>
      </w:r>
      <w:r>
        <w:rPr>
          <w:rFonts w:ascii="宋体" w:hAnsi="宋体" w:eastAsia="宋体" w:cs="宋体"/>
          <w:color w:val="auto"/>
          <w:spacing w:val="-4"/>
          <w:position w:val="8"/>
          <w:sz w:val="21"/>
          <w:szCs w:val="21"/>
          <w:u w:val="none"/>
        </w:rPr>
        <w:t>】</w:t>
      </w:r>
    </w:p>
    <w:p w14:paraId="1497B568">
      <w:pPr>
        <w:spacing w:before="129" w:line="356" w:lineRule="auto"/>
        <w:ind w:left="21" w:right="7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2"/>
          <w:sz w:val="21"/>
          <w:szCs w:val="21"/>
        </w:rPr>
        <w:t>根据学校给出的链接，进入研究生管理信息系统登</w:t>
      </w:r>
      <w:r>
        <w:rPr>
          <w:rFonts w:ascii="宋体" w:hAnsi="宋体" w:eastAsia="宋体" w:cs="宋体"/>
          <w:spacing w:val="-3"/>
          <w:sz w:val="21"/>
          <w:szCs w:val="21"/>
        </w:rPr>
        <w:t>陆界面。输入学号，密码以及验证码，点</w:t>
      </w:r>
      <w:r>
        <w:rPr>
          <w:rFonts w:ascii="宋体" w:hAnsi="宋体" w:eastAsia="宋体" w:cs="宋体"/>
          <w:sz w:val="21"/>
          <w:szCs w:val="21"/>
        </w:rPr>
        <w:t xml:space="preserve"> 击登录按钮，进行登录操作。验证成功即可进入管理系统进行相关信息维护操</w:t>
      </w:r>
      <w:r>
        <w:rPr>
          <w:rFonts w:ascii="宋体" w:hAnsi="宋体" w:eastAsia="宋体" w:cs="宋体"/>
          <w:spacing w:val="-1"/>
          <w:sz w:val="21"/>
          <w:szCs w:val="21"/>
        </w:rPr>
        <w:t>作。</w:t>
      </w:r>
    </w:p>
    <w:p w14:paraId="2BF97152">
      <w:pPr>
        <w:spacing w:line="4047" w:lineRule="exact"/>
        <w:ind w:firstLine="14"/>
      </w:pPr>
      <w:r>
        <w:rPr>
          <w:position w:val="-80"/>
        </w:rPr>
        <w:drawing>
          <wp:inline distT="0" distB="0" distL="0" distR="0">
            <wp:extent cx="5273675" cy="2569845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09" cy="2569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B5E3A6">
      <w:pPr>
        <w:spacing w:before="137" w:line="222" w:lineRule="auto"/>
        <w:ind w:left="3723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9"/>
          <w:sz w:val="21"/>
          <w:szCs w:val="21"/>
        </w:rPr>
        <w:t>图</w:t>
      </w:r>
      <w:r>
        <w:rPr>
          <w:rFonts w:ascii="宋体" w:hAnsi="宋体" w:eastAsia="宋体" w:cs="宋体"/>
          <w:spacing w:val="27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9"/>
          <w:sz w:val="21"/>
          <w:szCs w:val="21"/>
        </w:rPr>
        <w:t>：登陆界面</w:t>
      </w:r>
    </w:p>
    <w:p w14:paraId="7FDCF107">
      <w:pPr>
        <w:spacing w:line="222" w:lineRule="auto"/>
        <w:rPr>
          <w:rFonts w:ascii="宋体" w:hAnsi="宋体" w:eastAsia="宋体" w:cs="宋体"/>
          <w:sz w:val="21"/>
          <w:szCs w:val="21"/>
        </w:rPr>
        <w:sectPr>
          <w:footerReference r:id="rId5" w:type="default"/>
          <w:pgSz w:w="11907" w:h="16839"/>
          <w:pgMar w:top="1431" w:right="1785" w:bottom="1448" w:left="1785" w:header="0" w:footer="1200" w:gutter="0"/>
          <w:cols w:space="720" w:num="1"/>
        </w:sectPr>
      </w:pPr>
    </w:p>
    <w:p w14:paraId="620E2D23">
      <w:pPr>
        <w:spacing w:before="113" w:line="4456" w:lineRule="exact"/>
        <w:ind w:firstLine="14"/>
      </w:pPr>
      <w:r>
        <w:rPr>
          <w:position w:val="-89"/>
        </w:rPr>
        <w:drawing>
          <wp:inline distT="0" distB="0" distL="0" distR="0">
            <wp:extent cx="5273675" cy="2828925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09" cy="2829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BF6971">
      <w:pPr>
        <w:spacing w:before="248" w:line="218" w:lineRule="auto"/>
        <w:ind w:left="3250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3"/>
          <w:sz w:val="21"/>
          <w:szCs w:val="21"/>
        </w:rPr>
        <w:t>图：①确认报到入学</w:t>
      </w:r>
    </w:p>
    <w:p w14:paraId="4AEC9EAE">
      <w:pPr>
        <w:spacing w:before="195" w:line="4456" w:lineRule="exact"/>
        <w:ind w:firstLine="14"/>
      </w:pPr>
      <w:r>
        <w:rPr>
          <w:position w:val="-89"/>
        </w:rPr>
        <w:drawing>
          <wp:inline distT="0" distB="0" distL="0" distR="0">
            <wp:extent cx="5273675" cy="2829560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09" cy="2829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CC2902">
      <w:pPr>
        <w:spacing w:before="249" w:line="218" w:lineRule="auto"/>
        <w:ind w:left="2724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2"/>
          <w:sz w:val="21"/>
          <w:szCs w:val="21"/>
        </w:rPr>
        <w:t>图：①报到后确认前往学期注册</w:t>
      </w:r>
    </w:p>
    <w:p w14:paraId="222FA6E5">
      <w:pPr>
        <w:spacing w:line="218" w:lineRule="auto"/>
        <w:rPr>
          <w:rFonts w:ascii="宋体" w:hAnsi="宋体" w:eastAsia="宋体" w:cs="宋体"/>
          <w:sz w:val="21"/>
          <w:szCs w:val="21"/>
        </w:rPr>
        <w:sectPr>
          <w:footerReference r:id="rId6" w:type="default"/>
          <w:pgSz w:w="11907" w:h="16839"/>
          <w:pgMar w:top="1431" w:right="1785" w:bottom="1448" w:left="1785" w:header="0" w:footer="1200" w:gutter="0"/>
          <w:cols w:space="720" w:num="1"/>
        </w:sectPr>
      </w:pPr>
    </w:p>
    <w:p w14:paraId="3A2E0523">
      <w:pPr>
        <w:spacing w:before="34" w:line="4004" w:lineRule="exact"/>
        <w:ind w:firstLine="14"/>
      </w:pPr>
      <w:r>
        <w:rPr>
          <w:position w:val="-80"/>
        </w:rPr>
        <w:drawing>
          <wp:inline distT="0" distB="0" distL="0" distR="0">
            <wp:extent cx="5273675" cy="2542540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09" cy="2542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09EC7B">
      <w:pPr>
        <w:spacing w:before="155" w:line="218" w:lineRule="auto"/>
        <w:ind w:left="2724"/>
        <w:rPr>
          <w:rFonts w:hint="default" w:eastAsia="宋体"/>
          <w:lang w:val="en-US" w:eastAsia="zh-CN"/>
        </w:rPr>
      </w:pPr>
      <w:r>
        <w:rPr>
          <w:rFonts w:ascii="宋体" w:hAnsi="宋体" w:eastAsia="宋体" w:cs="宋体"/>
          <w:spacing w:val="-2"/>
          <w:sz w:val="21"/>
          <w:szCs w:val="21"/>
        </w:rPr>
        <w:t>图：②放弃入学操作，上传声明文件</w:t>
      </w:r>
      <w:r>
        <w:rPr>
          <w:rFonts w:hint="eastAsia" w:eastAsia="宋体"/>
          <w:lang w:val="en-US" w:eastAsia="zh-CN"/>
        </w:rPr>
        <w:t xml:space="preserve">    </w:t>
      </w:r>
    </w:p>
    <w:p w14:paraId="3C0C61DF">
      <w:pPr>
        <w:spacing w:before="146" w:line="224" w:lineRule="auto"/>
        <w:ind w:left="36"/>
        <w:outlineLvl w:val="0"/>
        <w:rPr>
          <w:rFonts w:ascii="宋体" w:hAnsi="宋体" w:eastAsia="宋体" w:cs="宋体"/>
          <w:sz w:val="43"/>
          <w:szCs w:val="43"/>
        </w:rPr>
      </w:pPr>
      <w:bookmarkStart w:id="4" w:name="bookmark10"/>
      <w:bookmarkEnd w:id="4"/>
      <w:bookmarkStart w:id="5" w:name="bookmark12"/>
      <w:bookmarkEnd w:id="5"/>
      <w:bookmarkStart w:id="6" w:name="bookmark9"/>
      <w:bookmarkEnd w:id="6"/>
      <w:bookmarkStart w:id="7" w:name="bookmark85"/>
      <w:bookmarkEnd w:id="7"/>
      <w:bookmarkStart w:id="8" w:name="bookmark88"/>
      <w:bookmarkEnd w:id="8"/>
      <w:r>
        <w:rPr>
          <w:rFonts w:ascii="等线" w:hAnsi="等线" w:eastAsia="等线" w:cs="等线"/>
          <w:b/>
          <w:bCs/>
          <w:spacing w:val="1"/>
          <w:sz w:val="43"/>
          <w:szCs w:val="43"/>
        </w:rPr>
        <w:t>7.</w:t>
      </w:r>
      <w:r>
        <w:rPr>
          <w:rFonts w:ascii="宋体" w:hAnsi="宋体" w:eastAsia="宋体" w:cs="宋体"/>
          <w:b/>
          <w:bCs/>
          <w:spacing w:val="1"/>
          <w:sz w:val="43"/>
          <w:szCs w:val="43"/>
        </w:rPr>
        <w:t>毕业学</w:t>
      </w:r>
      <w:bookmarkStart w:id="10" w:name="_GoBack"/>
      <w:bookmarkEnd w:id="10"/>
      <w:r>
        <w:rPr>
          <w:rFonts w:ascii="宋体" w:hAnsi="宋体" w:eastAsia="宋体" w:cs="宋体"/>
          <w:b/>
          <w:bCs/>
          <w:spacing w:val="1"/>
          <w:sz w:val="43"/>
          <w:szCs w:val="43"/>
        </w:rPr>
        <w:t>位</w:t>
      </w:r>
    </w:p>
    <w:p w14:paraId="0B6FBB2E">
      <w:pPr>
        <w:spacing w:line="423" w:lineRule="auto"/>
        <w:rPr>
          <w:rFonts w:ascii="Arial"/>
          <w:sz w:val="21"/>
        </w:rPr>
      </w:pPr>
    </w:p>
    <w:p w14:paraId="3D3C859A">
      <w:pPr>
        <w:spacing w:before="105" w:line="231" w:lineRule="auto"/>
        <w:ind w:left="30"/>
        <w:outlineLvl w:val="1"/>
        <w:rPr>
          <w:rFonts w:ascii="等线" w:hAnsi="等线" w:eastAsia="等线" w:cs="等线"/>
          <w:sz w:val="31"/>
          <w:szCs w:val="31"/>
        </w:rPr>
      </w:pPr>
      <w:bookmarkStart w:id="9" w:name="bookmark87"/>
      <w:bookmarkEnd w:id="9"/>
      <w:r>
        <w:rPr>
          <w:rFonts w:ascii="等线" w:hAnsi="等线" w:eastAsia="等线" w:cs="等线"/>
          <w:b/>
          <w:bCs/>
          <w:spacing w:val="3"/>
          <w:sz w:val="31"/>
          <w:szCs w:val="31"/>
        </w:rPr>
        <w:t>7.1 学位论文中期检查</w:t>
      </w:r>
    </w:p>
    <w:p w14:paraId="036F23BC">
      <w:pPr>
        <w:spacing w:line="389" w:lineRule="auto"/>
        <w:rPr>
          <w:rFonts w:ascii="Arial"/>
          <w:sz w:val="21"/>
        </w:rPr>
      </w:pPr>
    </w:p>
    <w:p w14:paraId="2F909A78">
      <w:pPr>
        <w:spacing w:before="256" w:line="221" w:lineRule="auto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4"/>
          <w:sz w:val="21"/>
          <w:szCs w:val="21"/>
        </w:rPr>
        <w:t>1.</w:t>
      </w:r>
      <w:r>
        <w:rPr>
          <w:rFonts w:ascii="宋体" w:hAnsi="宋体" w:eastAsia="宋体" w:cs="宋体"/>
          <w:spacing w:val="62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4"/>
          <w:sz w:val="21"/>
          <w:szCs w:val="21"/>
        </w:rPr>
        <w:t>进入论文中期页面，填写相应信息。点击【保存】按钮， 保存相应信息。</w:t>
      </w:r>
      <w:r>
        <w:rPr>
          <w:rFonts w:hint="eastAsia" w:ascii="宋体" w:hAnsi="宋体" w:eastAsia="宋体" w:cs="宋体"/>
          <w:spacing w:val="-9"/>
          <w:sz w:val="21"/>
          <w:szCs w:val="21"/>
          <w:lang w:val="en-US" w:eastAsia="zh-CN"/>
        </w:rPr>
        <w:t>2</w:t>
      </w:r>
      <w:r>
        <w:rPr>
          <w:rFonts w:ascii="宋体" w:hAnsi="宋体" w:eastAsia="宋体" w:cs="宋体"/>
          <w:spacing w:val="-9"/>
          <w:sz w:val="21"/>
          <w:szCs w:val="21"/>
        </w:rPr>
        <w:t>.</w:t>
      </w:r>
      <w:r>
        <w:rPr>
          <w:rFonts w:ascii="宋体" w:hAnsi="宋体" w:eastAsia="宋体" w:cs="宋体"/>
          <w:spacing w:val="54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9"/>
          <w:sz w:val="21"/>
          <w:szCs w:val="21"/>
        </w:rPr>
        <w:t>完成填报后，点击【提交】按钮，提交申请。等待</w:t>
      </w:r>
      <w:r>
        <w:rPr>
          <w:rFonts w:ascii="宋体" w:hAnsi="宋体" w:eastAsia="宋体" w:cs="宋体"/>
          <w:color w:val="FF0000"/>
          <w:spacing w:val="-9"/>
          <w:sz w:val="21"/>
          <w:szCs w:val="21"/>
          <w:shd w:val="clear" w:fill="FFFF00"/>
        </w:rPr>
        <w:t>导师审核→学院分管领导审核</w:t>
      </w:r>
      <w:r>
        <w:rPr>
          <w:rFonts w:ascii="宋体" w:hAnsi="宋体" w:eastAsia="宋体" w:cs="宋体"/>
          <w:spacing w:val="-9"/>
          <w:sz w:val="21"/>
          <w:szCs w:val="21"/>
        </w:rPr>
        <w:t>。</w:t>
      </w:r>
    </w:p>
    <w:p w14:paraId="5D3FFDAE">
      <w:pPr>
        <w:spacing w:before="166" w:line="3890" w:lineRule="exact"/>
        <w:ind w:firstLine="14"/>
      </w:pPr>
      <w:r>
        <w:rPr>
          <w:position w:val="-77"/>
        </w:rPr>
        <w:drawing>
          <wp:inline distT="0" distB="0" distL="0" distR="0">
            <wp:extent cx="5273675" cy="2470150"/>
            <wp:effectExtent l="0" t="0" r="0" b="0"/>
            <wp:docPr id="140" name="IM 1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IM 140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09" cy="247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EC2691">
      <w:pPr>
        <w:spacing w:before="141" w:line="186" w:lineRule="auto"/>
        <w:ind w:left="3567"/>
      </w:pPr>
      <w:r>
        <w:rPr>
          <w:rFonts w:ascii="宋体" w:hAnsi="宋体" w:eastAsia="宋体" w:cs="宋体"/>
          <w:spacing w:val="-5"/>
          <w:sz w:val="21"/>
          <w:szCs w:val="21"/>
        </w:rPr>
        <w:t>图：中期检</w:t>
      </w:r>
      <w:r>
        <w:rPr>
          <w:rFonts w:hint="eastAsia" w:ascii="宋体" w:hAnsi="宋体" w:eastAsia="宋体" w:cs="宋体"/>
          <w:spacing w:val="-5"/>
          <w:sz w:val="21"/>
          <w:szCs w:val="21"/>
          <w:lang w:val="en-US" w:eastAsia="zh-CN"/>
        </w:rPr>
        <w:t>查</w:t>
      </w:r>
    </w:p>
    <w:sectPr>
      <w:footerReference r:id="rId7" w:type="default"/>
      <w:pgSz w:w="11907" w:h="16839"/>
      <w:pgMar w:top="1431" w:right="1785" w:bottom="1448" w:left="1785" w:header="0" w:footer="120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 Emoji">
    <w:panose1 w:val="020B0502040204020203"/>
    <w:charset w:val="00"/>
    <w:family w:val="auto"/>
    <w:pitch w:val="default"/>
    <w:sig w:usb0="00000001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E87313">
    <w:pPr>
      <w:spacing w:line="234" w:lineRule="auto"/>
      <w:ind w:left="3951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b/>
        <w:bCs/>
        <w:spacing w:val="-4"/>
        <w:sz w:val="18"/>
        <w:szCs w:val="18"/>
      </w:rPr>
      <w:t>1</w:t>
    </w:r>
    <w:r>
      <w:rPr>
        <w:rFonts w:ascii="等线" w:hAnsi="等线" w:eastAsia="等线" w:cs="等线"/>
        <w:b/>
        <w:bCs/>
        <w:spacing w:val="46"/>
        <w:w w:val="101"/>
        <w:sz w:val="18"/>
        <w:szCs w:val="18"/>
      </w:rPr>
      <w:t xml:space="preserve"> </w:t>
    </w:r>
    <w:r>
      <w:rPr>
        <w:rFonts w:ascii="等线" w:hAnsi="等线" w:eastAsia="等线" w:cs="等线"/>
        <w:spacing w:val="-4"/>
        <w:sz w:val="18"/>
        <w:szCs w:val="18"/>
      </w:rPr>
      <w:t xml:space="preserve">/  </w:t>
    </w:r>
    <w:r>
      <w:rPr>
        <w:rFonts w:ascii="等线" w:hAnsi="等线" w:eastAsia="等线" w:cs="等线"/>
        <w:b/>
        <w:bCs/>
        <w:spacing w:val="-4"/>
        <w:sz w:val="18"/>
        <w:szCs w:val="18"/>
      </w:rPr>
      <w:t>59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603DEE">
    <w:pPr>
      <w:spacing w:line="234" w:lineRule="auto"/>
      <w:ind w:left="3947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b/>
        <w:bCs/>
        <w:spacing w:val="-3"/>
        <w:sz w:val="18"/>
        <w:szCs w:val="18"/>
      </w:rPr>
      <w:t>2</w:t>
    </w:r>
    <w:r>
      <w:rPr>
        <w:rFonts w:ascii="等线" w:hAnsi="等线" w:eastAsia="等线" w:cs="等线"/>
        <w:b/>
        <w:bCs/>
        <w:spacing w:val="45"/>
        <w:sz w:val="18"/>
        <w:szCs w:val="18"/>
      </w:rPr>
      <w:t xml:space="preserve"> </w:t>
    </w:r>
    <w:r>
      <w:rPr>
        <w:rFonts w:ascii="等线" w:hAnsi="等线" w:eastAsia="等线" w:cs="等线"/>
        <w:spacing w:val="-3"/>
        <w:sz w:val="18"/>
        <w:szCs w:val="18"/>
      </w:rPr>
      <w:t xml:space="preserve">/  </w:t>
    </w:r>
    <w:r>
      <w:rPr>
        <w:rFonts w:ascii="等线" w:hAnsi="等线" w:eastAsia="等线" w:cs="等线"/>
        <w:b/>
        <w:bCs/>
        <w:spacing w:val="-3"/>
        <w:sz w:val="18"/>
        <w:szCs w:val="18"/>
      </w:rPr>
      <w:t>59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4398D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7AB787E"/>
    <w:rsid w:val="6C957D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黑体" w:hAnsi="黑体" w:eastAsia="黑体" w:cs="黑体"/>
      <w:sz w:val="43"/>
      <w:szCs w:val="43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jpeg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5.jpeg"/><Relationship Id="rId12" Type="http://schemas.openxmlformats.org/officeDocument/2006/relationships/image" Target="media/image4.jpeg"/><Relationship Id="rId11" Type="http://schemas.openxmlformats.org/officeDocument/2006/relationships/image" Target="media/image3.jpeg"/><Relationship Id="rId10" Type="http://schemas.openxmlformats.org/officeDocument/2006/relationships/image" Target="media/image2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437</Words>
  <Characters>592</Characters>
  <TotalTime>7</TotalTime>
  <ScaleCrop>false</ScaleCrop>
  <LinksUpToDate>false</LinksUpToDate>
  <CharactersWithSpaces>875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2024-11-04T16:23:00Z</dcterms:created>
  <dc:creator>时 劭伟</dc:creator>
  <cp:lastModifiedBy>WQ</cp:lastModifiedBy>
  <dcterms:modified xsi:type="dcterms:W3CDTF">2024-12-18T08:37:00Z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2024-12-18T16:28:13Z</vt:filetime>
  </property>
  <property fmtid="{D5CDD505-2E9C-101B-9397-08002B2CF9AE}" pid="4" name="KSOProductBuildVer">
    <vt:lpwstr>2052-12.1.0.19302</vt:lpwstr>
  </property>
  <property fmtid="{D5CDD505-2E9C-101B-9397-08002B2CF9AE}" pid="5" name="ICV">
    <vt:lpwstr>1B7BEE2D089C4F73B27AC74FDF4BA032_12</vt:lpwstr>
  </property>
</Properties>
</file>